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E2693" w14:textId="127CC72E" w:rsidR="008A661C" w:rsidRPr="008A661C" w:rsidRDefault="008A661C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 w:rsidRPr="008A661C">
        <w:rPr>
          <w:rFonts w:ascii="Trebuchet MS" w:hAnsi="Trebuchet MS" w:cstheme="minorHAnsi"/>
          <w:b/>
          <w:bCs/>
          <w:sz w:val="20"/>
          <w:szCs w:val="20"/>
        </w:rPr>
        <w:t>Załącznik nr 13</w:t>
      </w:r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49CDFE01" w:rsidR="006E2D2D" w:rsidRPr="008F42B4" w:rsidRDefault="00697B21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Zestawienie </w:t>
      </w:r>
      <w:r w:rsidR="00660CD3">
        <w:rPr>
          <w:rFonts w:ascii="Trebuchet MS" w:hAnsi="Trebuchet MS" w:cstheme="minorHAnsi"/>
          <w:b/>
          <w:bCs/>
          <w:sz w:val="28"/>
          <w:szCs w:val="28"/>
        </w:rPr>
        <w:t>kart nadzoru autorskiego</w:t>
      </w:r>
    </w:p>
    <w:p w14:paraId="0EB9EE7C" w14:textId="77777777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0DFECB57" w14:textId="6D9DD87F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02CB763E" w14:textId="77777777" w:rsidR="00660CD3" w:rsidRDefault="00660CD3" w:rsidP="00660CD3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5283CD63" w14:textId="77777777" w:rsidR="00660CD3" w:rsidRPr="00450480" w:rsidRDefault="00660CD3" w:rsidP="00660CD3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56B36E5" w14:textId="77777777" w:rsidR="00660CD3" w:rsidRPr="00E42340" w:rsidRDefault="00660CD3" w:rsidP="00660CD3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1D25B733" w14:textId="77777777" w:rsidR="00660CD3" w:rsidRPr="002753FA" w:rsidRDefault="00660CD3" w:rsidP="00660CD3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715"/>
        <w:gridCol w:w="1412"/>
        <w:gridCol w:w="1559"/>
        <w:gridCol w:w="6095"/>
      </w:tblGrid>
      <w:tr w:rsidR="008A661C" w:rsidRPr="00DE4F49" w14:paraId="69FD2B88" w14:textId="77777777" w:rsidTr="008A661C">
        <w:trPr>
          <w:trHeight w:val="544"/>
        </w:trPr>
        <w:tc>
          <w:tcPr>
            <w:tcW w:w="715" w:type="dxa"/>
            <w:shd w:val="clear" w:color="auto" w:fill="F2F2F2" w:themeFill="background1" w:themeFillShade="F2"/>
          </w:tcPr>
          <w:p w14:paraId="42C0C7E3" w14:textId="1DA08EDB" w:rsidR="008A661C" w:rsidRP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A661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78C12614" w14:textId="1BBA6524" w:rsidR="008A661C" w:rsidRPr="008A661C" w:rsidRDefault="008A661C" w:rsidP="004424F4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A661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Numer nadzoru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9F2E434" w14:textId="786DDFCD" w:rsidR="008A661C" w:rsidRPr="008A661C" w:rsidRDefault="008A661C" w:rsidP="0002529D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A661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Data wydania nadzoru 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14:paraId="24DED809" w14:textId="3064C063" w:rsidR="008A661C" w:rsidRPr="008A661C" w:rsidRDefault="008A661C" w:rsidP="00D34463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8A661C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Temat nadzoru autorskiego</w:t>
            </w:r>
          </w:p>
        </w:tc>
      </w:tr>
      <w:tr w:rsidR="008A661C" w14:paraId="5F22673F" w14:textId="77777777" w:rsidTr="008A661C">
        <w:trPr>
          <w:trHeight w:val="299"/>
        </w:trPr>
        <w:tc>
          <w:tcPr>
            <w:tcW w:w="715" w:type="dxa"/>
          </w:tcPr>
          <w:p w14:paraId="307BF4B2" w14:textId="77777777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2" w:type="dxa"/>
          </w:tcPr>
          <w:p w14:paraId="1E6726E9" w14:textId="77777777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</w:tcPr>
          <w:p w14:paraId="32E7C581" w14:textId="04007072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6095" w:type="dxa"/>
          </w:tcPr>
          <w:p w14:paraId="764C6EBD" w14:textId="51011DF9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8A661C" w14:paraId="6AD3EC2D" w14:textId="77777777" w:rsidTr="008A661C">
        <w:trPr>
          <w:trHeight w:val="299"/>
        </w:trPr>
        <w:tc>
          <w:tcPr>
            <w:tcW w:w="715" w:type="dxa"/>
          </w:tcPr>
          <w:p w14:paraId="45DFC8C2" w14:textId="77777777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2" w:type="dxa"/>
          </w:tcPr>
          <w:p w14:paraId="35259165" w14:textId="77777777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</w:tcPr>
          <w:p w14:paraId="5964F979" w14:textId="65099368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6095" w:type="dxa"/>
          </w:tcPr>
          <w:p w14:paraId="7D479E23" w14:textId="09FA10D9" w:rsidR="008A661C" w:rsidRDefault="008A661C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134793DD" w14:textId="77777777" w:rsidR="008A661C" w:rsidRDefault="00C260E4" w:rsidP="008A661C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8A661C">
        <w:rPr>
          <w:rFonts w:ascii="Trebuchet MS" w:hAnsi="Trebuchet MS" w:cstheme="minorHAnsi"/>
          <w:bCs/>
          <w:i/>
          <w:sz w:val="18"/>
          <w:szCs w:val="18"/>
        </w:rPr>
        <w:t>Podpis i pieczęć uprawnionego przedstawiciela Wykonawcy</w:t>
      </w:r>
    </w:p>
    <w:p w14:paraId="3C003624" w14:textId="77777777" w:rsidR="008A661C" w:rsidRDefault="008A661C" w:rsidP="008A661C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Kierownika Budowy/Robót </w:t>
      </w:r>
    </w:p>
    <w:p w14:paraId="7E5E9BF3" w14:textId="0A4EFCDE" w:rsidR="009E61A9" w:rsidRPr="003B3105" w:rsidRDefault="009E61A9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31D9C8E5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AFCC1CD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A38953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5D8034E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B038C1E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23515D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FF51702" w14:textId="77777777" w:rsidR="00660CD3" w:rsidRDefault="00660CD3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  <w:bookmarkStart w:id="0" w:name="_GoBack"/>
      <w:bookmarkEnd w:id="0"/>
    </w:p>
    <w:p w14:paraId="76E48BCD" w14:textId="7527D796" w:rsidR="00E42340" w:rsidRPr="00DE4F49" w:rsidRDefault="008A661C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Wydane i podpisane n</w:t>
      </w:r>
      <w:r w:rsidR="00660CD3">
        <w:rPr>
          <w:rFonts w:ascii="Trebuchet MS" w:hAnsi="Trebuchet MS" w:cstheme="minorHAnsi"/>
          <w:bCs/>
          <w:sz w:val="18"/>
          <w:szCs w:val="18"/>
        </w:rPr>
        <w:t>adzoru autorskie</w:t>
      </w:r>
      <w:r>
        <w:rPr>
          <w:rFonts w:ascii="Trebuchet MS" w:hAnsi="Trebuchet MS" w:cstheme="minorHAnsi"/>
          <w:bCs/>
          <w:sz w:val="18"/>
          <w:szCs w:val="18"/>
        </w:rPr>
        <w:t xml:space="preserve"> zgodnie z załącznikiem nr 14</w:t>
      </w:r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8E0B8" w14:textId="77777777" w:rsidR="00E02958" w:rsidRDefault="00E02958" w:rsidP="00DD7699">
      <w:r>
        <w:separator/>
      </w:r>
    </w:p>
  </w:endnote>
  <w:endnote w:type="continuationSeparator" w:id="0">
    <w:p w14:paraId="69328AAE" w14:textId="77777777" w:rsidR="00E02958" w:rsidRDefault="00E02958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57458" w14:textId="77777777" w:rsidR="00E02958" w:rsidRDefault="00E02958" w:rsidP="00DD7699">
      <w:r>
        <w:separator/>
      </w:r>
    </w:p>
  </w:footnote>
  <w:footnote w:type="continuationSeparator" w:id="0">
    <w:p w14:paraId="67BFFF21" w14:textId="77777777" w:rsidR="00E02958" w:rsidRDefault="00E02958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943D8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E76F3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7D82"/>
    <w:rsid w:val="004112B6"/>
    <w:rsid w:val="00430C8A"/>
    <w:rsid w:val="004424F4"/>
    <w:rsid w:val="00450827"/>
    <w:rsid w:val="00451626"/>
    <w:rsid w:val="00456D16"/>
    <w:rsid w:val="00466087"/>
    <w:rsid w:val="00487333"/>
    <w:rsid w:val="00490CF1"/>
    <w:rsid w:val="004A742C"/>
    <w:rsid w:val="004A7B85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3C2B"/>
    <w:rsid w:val="005447BD"/>
    <w:rsid w:val="00571113"/>
    <w:rsid w:val="00581E21"/>
    <w:rsid w:val="00594E87"/>
    <w:rsid w:val="005A06CC"/>
    <w:rsid w:val="005B0885"/>
    <w:rsid w:val="005B7121"/>
    <w:rsid w:val="0060570F"/>
    <w:rsid w:val="006305CB"/>
    <w:rsid w:val="00634F37"/>
    <w:rsid w:val="00660CD3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47D36"/>
    <w:rsid w:val="0089040D"/>
    <w:rsid w:val="0089055A"/>
    <w:rsid w:val="0089485E"/>
    <w:rsid w:val="008A0828"/>
    <w:rsid w:val="008A661C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0755"/>
    <w:rsid w:val="00A0447F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34463"/>
    <w:rsid w:val="00D50901"/>
    <w:rsid w:val="00D60DC8"/>
    <w:rsid w:val="00D679A9"/>
    <w:rsid w:val="00D706E8"/>
    <w:rsid w:val="00D85A34"/>
    <w:rsid w:val="00DA43A9"/>
    <w:rsid w:val="00DD7699"/>
    <w:rsid w:val="00DE4F49"/>
    <w:rsid w:val="00DF5EC5"/>
    <w:rsid w:val="00E02958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618B57-ACDE-4D3C-94B7-3B872FF4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2025-03-28T09:31:00Z</cp:lastPrinted>
  <dcterms:created xsi:type="dcterms:W3CDTF">2025-03-28T10:52:00Z</dcterms:created>
  <dcterms:modified xsi:type="dcterms:W3CDTF">2025-03-28T10:52:00Z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